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04B7C" w14:textId="77777777" w:rsidR="00061B79" w:rsidRPr="0027456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b/>
          <w:bCs/>
          <w:sz w:val="32"/>
          <w:szCs w:val="32"/>
        </w:rPr>
      </w:pPr>
      <w:r w:rsidRPr="00274568">
        <w:rPr>
          <w:b/>
          <w:bCs/>
          <w:sz w:val="32"/>
          <w:szCs w:val="32"/>
        </w:rPr>
        <w:t>What classroom management strategies would you use?</w:t>
      </w:r>
    </w:p>
    <w:p w14:paraId="225C9F21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b/>
          <w:bCs/>
          <w:sz w:val="24"/>
          <w:szCs w:val="24"/>
        </w:rPr>
      </w:pPr>
      <w:r w:rsidRPr="00B22FD8">
        <w:rPr>
          <w:b/>
          <w:bCs/>
          <w:sz w:val="24"/>
          <w:szCs w:val="24"/>
        </w:rPr>
        <w:t>1. Preventive Strategies</w:t>
      </w:r>
    </w:p>
    <w:p w14:paraId="5651689D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 w:rsidRPr="00B22FD8">
        <w:rPr>
          <w:sz w:val="20"/>
        </w:rPr>
        <w:t>Designed to stop disruptions before they occur:</w:t>
      </w:r>
    </w:p>
    <w:p w14:paraId="0C272EA6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Clear Rules &amp; Expectations</w:t>
      </w:r>
      <w:r w:rsidRPr="00B22FD8">
        <w:rPr>
          <w:sz w:val="20"/>
        </w:rPr>
        <w:t>: Posting and teaching behavior expectations from day one.</w:t>
      </w:r>
    </w:p>
    <w:p w14:paraId="56354116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Classroom Procedures</w:t>
      </w:r>
      <w:r w:rsidRPr="00B22FD8">
        <w:rPr>
          <w:sz w:val="20"/>
        </w:rPr>
        <w:t>: Establishing routines (e.g., entering class, turning in work, transitions).</w:t>
      </w:r>
    </w:p>
    <w:p w14:paraId="540EDE54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Relationship Building</w:t>
      </w:r>
      <w:r w:rsidRPr="00B22FD8">
        <w:rPr>
          <w:sz w:val="20"/>
        </w:rPr>
        <w:t>: Learning students’ names, interests, and needs.</w:t>
      </w:r>
    </w:p>
    <w:p w14:paraId="59742796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Engaging Lessons</w:t>
      </w:r>
      <w:r w:rsidRPr="00B22FD8">
        <w:rPr>
          <w:sz w:val="20"/>
        </w:rPr>
        <w:t>: Designing interactive, level-appropriate, and relevant content to prevent off-</w:t>
      </w:r>
      <w:r>
        <w:rPr>
          <w:sz w:val="20"/>
        </w:rPr>
        <w:br/>
        <w:t xml:space="preserve">  </w:t>
      </w:r>
      <w:r w:rsidRPr="00B22FD8">
        <w:rPr>
          <w:sz w:val="20"/>
        </w:rPr>
        <w:t>task behavior.</w:t>
      </w:r>
    </w:p>
    <w:p w14:paraId="581F94FC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sz w:val="20"/>
        </w:rPr>
        <w:pict w14:anchorId="46CA0C05">
          <v:rect id="_x0000_i1025" style="width:0;height:1.5pt" o:hralign="center" o:hrstd="t" o:hr="t" fillcolor="#a0a0a0" stroked="f"/>
        </w:pict>
      </w:r>
    </w:p>
    <w:p w14:paraId="4EA36C2D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b/>
          <w:bCs/>
          <w:sz w:val="24"/>
          <w:szCs w:val="24"/>
        </w:rPr>
      </w:pPr>
      <w:r w:rsidRPr="00B22FD8">
        <w:rPr>
          <w:b/>
          <w:bCs/>
          <w:sz w:val="24"/>
          <w:szCs w:val="24"/>
        </w:rPr>
        <w:t>2. Supportive Strategies</w:t>
      </w:r>
    </w:p>
    <w:p w14:paraId="6E79D203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 w:rsidRPr="00B22FD8">
        <w:rPr>
          <w:sz w:val="20"/>
        </w:rPr>
        <w:t>Help maintain positive behavior during instruction:</w:t>
      </w:r>
    </w:p>
    <w:p w14:paraId="527AAADC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Proximity Control</w:t>
      </w:r>
      <w:r w:rsidRPr="00B22FD8">
        <w:rPr>
          <w:sz w:val="20"/>
        </w:rPr>
        <w:t>: Standing near students to deter misbehavior.</w:t>
      </w:r>
    </w:p>
    <w:p w14:paraId="46F997CF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Non-Verbal Cues</w:t>
      </w:r>
      <w:r w:rsidRPr="00B22FD8">
        <w:rPr>
          <w:sz w:val="20"/>
        </w:rPr>
        <w:t>: Eye contact, hand signals, or a tap on the desk.</w:t>
      </w:r>
    </w:p>
    <w:p w14:paraId="7041AA87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Positive Reinforcement</w:t>
      </w:r>
      <w:r w:rsidRPr="00B22FD8">
        <w:rPr>
          <w:sz w:val="20"/>
        </w:rPr>
        <w:t>: Praise, reward systems, or privileges for good behavior.</w:t>
      </w:r>
    </w:p>
    <w:p w14:paraId="2237DE14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Redirecting</w:t>
      </w:r>
      <w:r w:rsidRPr="00B22FD8">
        <w:rPr>
          <w:sz w:val="20"/>
        </w:rPr>
        <w:t>: Gently steering students back on task without public confrontation.</w:t>
      </w:r>
    </w:p>
    <w:p w14:paraId="544F616F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Choice Offering</w:t>
      </w:r>
      <w:r w:rsidRPr="00B22FD8">
        <w:rPr>
          <w:sz w:val="20"/>
        </w:rPr>
        <w:t>: Giving students some control (e.g., "You can do task A or B").</w:t>
      </w:r>
    </w:p>
    <w:p w14:paraId="0459B3B3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sz w:val="20"/>
        </w:rPr>
        <w:pict w14:anchorId="503BE791">
          <v:rect id="_x0000_i1026" style="width:0;height:1.5pt" o:hralign="center" o:hrstd="t" o:hr="t" fillcolor="#a0a0a0" stroked="f"/>
        </w:pict>
      </w:r>
    </w:p>
    <w:p w14:paraId="004F7B60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b/>
          <w:bCs/>
          <w:sz w:val="24"/>
          <w:szCs w:val="24"/>
        </w:rPr>
      </w:pPr>
      <w:r w:rsidRPr="00B22FD8">
        <w:rPr>
          <w:b/>
          <w:bCs/>
          <w:sz w:val="24"/>
          <w:szCs w:val="24"/>
        </w:rPr>
        <w:t>3. Corrective Strategies</w:t>
      </w:r>
    </w:p>
    <w:p w14:paraId="043CBED6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 w:rsidRPr="00B22FD8">
        <w:rPr>
          <w:sz w:val="20"/>
        </w:rPr>
        <w:t>Address misbehavior constructively:</w:t>
      </w:r>
    </w:p>
    <w:p w14:paraId="2971CA9F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Private Conversations</w:t>
      </w:r>
      <w:r w:rsidRPr="00B22FD8">
        <w:rPr>
          <w:sz w:val="20"/>
        </w:rPr>
        <w:t>: Discussing behavior quietly instead of calling out students publicly.</w:t>
      </w:r>
    </w:p>
    <w:p w14:paraId="0D77046D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Logical Consequences</w:t>
      </w:r>
      <w:r w:rsidRPr="00B22FD8">
        <w:rPr>
          <w:sz w:val="20"/>
        </w:rPr>
        <w:t xml:space="preserve">: Connecting consequences directly to the behavior (e.g., cleaning a mess </w:t>
      </w:r>
      <w:r>
        <w:rPr>
          <w:sz w:val="20"/>
        </w:rPr>
        <w:br/>
        <w:t xml:space="preserve">  </w:t>
      </w:r>
      <w:r w:rsidRPr="00B22FD8">
        <w:rPr>
          <w:sz w:val="20"/>
        </w:rPr>
        <w:t>they made).</w:t>
      </w:r>
    </w:p>
    <w:p w14:paraId="29F181E8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Restorative Practices</w:t>
      </w:r>
      <w:r w:rsidRPr="00B22FD8">
        <w:rPr>
          <w:sz w:val="20"/>
        </w:rPr>
        <w:t xml:space="preserve">: Helping students take responsibility and </w:t>
      </w:r>
      <w:proofErr w:type="gramStart"/>
      <w:r w:rsidRPr="00B22FD8">
        <w:rPr>
          <w:sz w:val="20"/>
        </w:rPr>
        <w:t>make</w:t>
      </w:r>
      <w:proofErr w:type="gramEnd"/>
      <w:r w:rsidRPr="00B22FD8">
        <w:rPr>
          <w:sz w:val="20"/>
        </w:rPr>
        <w:t xml:space="preserve"> amends.</w:t>
      </w:r>
    </w:p>
    <w:p w14:paraId="31117B3C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Loss of Privileges</w:t>
      </w:r>
      <w:r w:rsidRPr="00B22FD8">
        <w:rPr>
          <w:sz w:val="20"/>
        </w:rPr>
        <w:t>: Temporarily removing rewards or opportunities.</w:t>
      </w:r>
    </w:p>
    <w:p w14:paraId="06B175BE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Behavior Contracts</w:t>
      </w:r>
      <w:r w:rsidRPr="00B22FD8">
        <w:rPr>
          <w:sz w:val="20"/>
        </w:rPr>
        <w:t xml:space="preserve">: Agreements between student and teacher with clear goals and </w:t>
      </w:r>
      <w:r>
        <w:rPr>
          <w:sz w:val="20"/>
        </w:rPr>
        <w:br/>
        <w:t xml:space="preserve">  </w:t>
      </w:r>
      <w:r w:rsidRPr="00B22FD8">
        <w:rPr>
          <w:sz w:val="20"/>
        </w:rPr>
        <w:t>consequences.</w:t>
      </w:r>
    </w:p>
    <w:p w14:paraId="60FEBA0C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sz w:val="20"/>
        </w:rPr>
        <w:pict w14:anchorId="252F9805">
          <v:rect id="_x0000_i1027" style="width:0;height:1.5pt" o:hralign="center" o:hrstd="t" o:hr="t" fillcolor="#a0a0a0" stroked="f"/>
        </w:pict>
      </w:r>
    </w:p>
    <w:p w14:paraId="27345383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b/>
          <w:bCs/>
          <w:sz w:val="24"/>
          <w:szCs w:val="24"/>
        </w:rPr>
      </w:pPr>
      <w:r w:rsidRPr="00B22FD8">
        <w:rPr>
          <w:b/>
          <w:bCs/>
          <w:sz w:val="24"/>
          <w:szCs w:val="24"/>
        </w:rPr>
        <w:lastRenderedPageBreak/>
        <w:t>4. Culturally Responsive Strategies</w:t>
      </w:r>
    </w:p>
    <w:p w14:paraId="1D748F06" w14:textId="77777777" w:rsidR="00061B79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 w:rsidRPr="00B22FD8">
        <w:rPr>
          <w:sz w:val="20"/>
        </w:rPr>
        <w:t>Respect and adapt to diverse student backgrounds:</w:t>
      </w:r>
    </w:p>
    <w:p w14:paraId="1B9FA921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0A0251">
        <w:rPr>
          <w:b/>
          <w:bCs/>
          <w:sz w:val="20"/>
        </w:rPr>
        <w:t>culturally relevant teaching</w:t>
      </w:r>
      <w:r w:rsidRPr="000A0251">
        <w:rPr>
          <w:sz w:val="20"/>
        </w:rPr>
        <w:t xml:space="preserve"> is a pedagogy that recognizes the importance of including students’ </w:t>
      </w:r>
      <w:r>
        <w:rPr>
          <w:sz w:val="20"/>
        </w:rPr>
        <w:br/>
        <w:t xml:space="preserve">  </w:t>
      </w:r>
      <w:r w:rsidRPr="000A0251">
        <w:rPr>
          <w:sz w:val="20"/>
        </w:rPr>
        <w:t>cultural references in all aspects of learning.</w:t>
      </w:r>
      <w:r w:rsidRPr="003F4FBA">
        <w:rPr>
          <w:sz w:val="20"/>
        </w:rPr>
        <w:t xml:space="preserve"> They have different knowledge, use it in the classroom, </w:t>
      </w:r>
      <w:r>
        <w:rPr>
          <w:sz w:val="20"/>
        </w:rPr>
        <w:br/>
        <w:t xml:space="preserve">  </w:t>
      </w:r>
      <w:r w:rsidRPr="003F4FBA">
        <w:rPr>
          <w:sz w:val="20"/>
        </w:rPr>
        <w:t>ask questions</w:t>
      </w:r>
      <w:r>
        <w:rPr>
          <w:sz w:val="20"/>
        </w:rPr>
        <w:t xml:space="preserve">. </w:t>
      </w:r>
      <w:r w:rsidRPr="003F4FBA">
        <w:rPr>
          <w:sz w:val="20"/>
        </w:rPr>
        <w:t xml:space="preserve">Because not all students come from the same background, it’s important to </w:t>
      </w:r>
      <w:r>
        <w:rPr>
          <w:sz w:val="20"/>
        </w:rPr>
        <w:br/>
        <w:t xml:space="preserve">  </w:t>
      </w:r>
      <w:r w:rsidRPr="003F4FBA">
        <w:rPr>
          <w:sz w:val="20"/>
        </w:rPr>
        <w:t>encourage those who don’t to have a voice</w:t>
      </w:r>
    </w:p>
    <w:p w14:paraId="5728298F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Inclusive Content</w:t>
      </w:r>
      <w:r w:rsidRPr="00B22FD8">
        <w:rPr>
          <w:sz w:val="20"/>
        </w:rPr>
        <w:t>: Using materials that reflect different cultures and experiences.</w:t>
      </w:r>
    </w:p>
    <w:p w14:paraId="3ACF333C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Respecting Communication Styles</w:t>
      </w:r>
      <w:r w:rsidRPr="00B22FD8">
        <w:rPr>
          <w:sz w:val="20"/>
        </w:rPr>
        <w:t xml:space="preserve">: Understanding that tone, volume, and body language vary by </w:t>
      </w:r>
      <w:r>
        <w:rPr>
          <w:sz w:val="20"/>
        </w:rPr>
        <w:br/>
        <w:t xml:space="preserve">  </w:t>
      </w:r>
      <w:r w:rsidRPr="00B22FD8">
        <w:rPr>
          <w:sz w:val="20"/>
        </w:rPr>
        <w:t>culture.</w:t>
      </w:r>
    </w:p>
    <w:p w14:paraId="39ED47EF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sz w:val="20"/>
        </w:rPr>
        <w:pict w14:anchorId="2DE7B256">
          <v:rect id="_x0000_i1028" style="width:0;height:1.5pt" o:hralign="center" o:hrstd="t" o:hr="t" fillcolor="#a0a0a0" stroked="f"/>
        </w:pict>
      </w:r>
    </w:p>
    <w:p w14:paraId="5EED6C12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b/>
          <w:bCs/>
          <w:sz w:val="24"/>
          <w:szCs w:val="24"/>
        </w:rPr>
      </w:pPr>
      <w:r w:rsidRPr="00B22FD8">
        <w:rPr>
          <w:b/>
          <w:bCs/>
          <w:sz w:val="24"/>
          <w:szCs w:val="24"/>
        </w:rPr>
        <w:t>5. Technological Strategies</w:t>
      </w:r>
    </w:p>
    <w:p w14:paraId="5557DCFB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 w:rsidRPr="00B22FD8">
        <w:rPr>
          <w:sz w:val="20"/>
        </w:rPr>
        <w:t>Use of tools to improve management:</w:t>
      </w:r>
    </w:p>
    <w:p w14:paraId="26C57F59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Classroom Apps</w:t>
      </w:r>
      <w:r w:rsidRPr="00B22FD8">
        <w:rPr>
          <w:sz w:val="20"/>
        </w:rPr>
        <w:t>: Like ClassDojo, Google Classroom, or Remind.</w:t>
      </w:r>
    </w:p>
    <w:p w14:paraId="01B33DF8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Timers and Schedules</w:t>
      </w:r>
      <w:r w:rsidRPr="00B22FD8">
        <w:rPr>
          <w:sz w:val="20"/>
        </w:rPr>
        <w:t>: For pacing and transitions.</w:t>
      </w:r>
    </w:p>
    <w:p w14:paraId="545D1541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Digital Behavior Tracking</w:t>
      </w:r>
      <w:r w:rsidRPr="00B22FD8">
        <w:rPr>
          <w:sz w:val="20"/>
        </w:rPr>
        <w:t>: For consistent monitoring and feedback.</w:t>
      </w:r>
    </w:p>
    <w:p w14:paraId="1205475E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sz w:val="20"/>
        </w:rPr>
        <w:pict w14:anchorId="2CB161C3">
          <v:rect id="_x0000_i1029" style="width:0;height:1.5pt" o:hralign="center" o:hrstd="t" o:hr="t" fillcolor="#a0a0a0" stroked="f"/>
        </w:pict>
      </w:r>
    </w:p>
    <w:p w14:paraId="6F8FA914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b/>
          <w:bCs/>
          <w:sz w:val="24"/>
          <w:szCs w:val="24"/>
        </w:rPr>
      </w:pPr>
      <w:r w:rsidRPr="00B22FD8">
        <w:rPr>
          <w:b/>
          <w:bCs/>
          <w:sz w:val="24"/>
          <w:szCs w:val="24"/>
        </w:rPr>
        <w:t>6. Collaborative Strategies</w:t>
      </w:r>
    </w:p>
    <w:p w14:paraId="75564C7D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 w:rsidRPr="00B22FD8">
        <w:rPr>
          <w:sz w:val="20"/>
        </w:rPr>
        <w:t>Involve students in the process:</w:t>
      </w:r>
    </w:p>
    <w:p w14:paraId="0AC14ABA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Student Leadership Roles</w:t>
      </w:r>
      <w:r w:rsidRPr="00B22FD8">
        <w:rPr>
          <w:sz w:val="20"/>
        </w:rPr>
        <w:t>: Assigning jobs or responsibilities.</w:t>
      </w:r>
    </w:p>
    <w:p w14:paraId="345C8A07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Classroom Agreements</w:t>
      </w:r>
      <w:r w:rsidRPr="00B22FD8">
        <w:rPr>
          <w:sz w:val="20"/>
        </w:rPr>
        <w:t>: Co-creating rules and norms with students.</w:t>
      </w:r>
    </w:p>
    <w:p w14:paraId="5D27FAD2" w14:textId="77777777" w:rsidR="00061B79" w:rsidRPr="00B22FD8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  <w:r>
        <w:rPr>
          <w:b/>
          <w:bCs/>
          <w:sz w:val="20"/>
        </w:rPr>
        <w:t xml:space="preserve">- </w:t>
      </w:r>
      <w:r w:rsidRPr="00B22FD8">
        <w:rPr>
          <w:b/>
          <w:bCs/>
          <w:sz w:val="20"/>
        </w:rPr>
        <w:t>Peer Mediation</w:t>
      </w:r>
      <w:r w:rsidRPr="00B22FD8">
        <w:rPr>
          <w:sz w:val="20"/>
        </w:rPr>
        <w:t>: Training students to help solve minor conflicts.</w:t>
      </w:r>
    </w:p>
    <w:p w14:paraId="61CE20AE" w14:textId="77777777" w:rsidR="00061B79" w:rsidRPr="00D3444D" w:rsidRDefault="00061B79" w:rsidP="00061B79">
      <w:pPr>
        <w:pStyle w:val="BodyText"/>
        <w:tabs>
          <w:tab w:val="left" w:pos="9000"/>
          <w:tab w:val="left" w:pos="9090"/>
        </w:tabs>
        <w:spacing w:line="470" w:lineRule="auto"/>
        <w:ind w:left="738" w:right="-360"/>
        <w:rPr>
          <w:sz w:val="20"/>
        </w:rPr>
      </w:pPr>
    </w:p>
    <w:p w14:paraId="1A5340D1" w14:textId="77777777" w:rsidR="00061B79" w:rsidRDefault="00061B79" w:rsidP="00061B79"/>
    <w:p w14:paraId="06EA4EEC" w14:textId="77777777" w:rsidR="00061B79" w:rsidRDefault="00061B79" w:rsidP="00061B79"/>
    <w:p w14:paraId="65E261AA" w14:textId="77777777" w:rsidR="00061B79" w:rsidRPr="009B2BC5" w:rsidRDefault="00061B79" w:rsidP="00061B79"/>
    <w:p w14:paraId="38C99DDC" w14:textId="77777777" w:rsidR="00061B79" w:rsidRPr="009B2BC5" w:rsidRDefault="00061B79" w:rsidP="00061B79"/>
    <w:p w14:paraId="58510C88" w14:textId="77777777" w:rsidR="00553B3E" w:rsidRDefault="00553B3E"/>
    <w:sectPr w:rsidR="00553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79"/>
    <w:rsid w:val="00061B79"/>
    <w:rsid w:val="00261486"/>
    <w:rsid w:val="002F2FB5"/>
    <w:rsid w:val="003453ED"/>
    <w:rsid w:val="00392360"/>
    <w:rsid w:val="00553B3E"/>
    <w:rsid w:val="00AC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BC516"/>
  <w15:chartTrackingRefBased/>
  <w15:docId w15:val="{3E74C89F-2B28-47E8-8F55-829ACC94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B79"/>
  </w:style>
  <w:style w:type="paragraph" w:styleId="Heading1">
    <w:name w:val="heading 1"/>
    <w:basedOn w:val="Normal"/>
    <w:next w:val="Normal"/>
    <w:link w:val="Heading1Char"/>
    <w:uiPriority w:val="9"/>
    <w:qFormat/>
    <w:rsid w:val="00061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B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B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B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B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B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B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B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B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B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B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B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B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B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B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B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B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B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B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B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B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B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B7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61B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61B79"/>
    <w:rPr>
      <w:rFonts w:ascii="Arial" w:eastAsia="Arial" w:hAnsi="Arial" w:cs="Arial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4EF9168495B48B3313703184818F0" ma:contentTypeVersion="14" ma:contentTypeDescription="Create a new document." ma:contentTypeScope="" ma:versionID="913111593bc76bd4fff3ab7c22acb77a">
  <xsd:schema xmlns:xsd="http://www.w3.org/2001/XMLSchema" xmlns:xs="http://www.w3.org/2001/XMLSchema" xmlns:p="http://schemas.microsoft.com/office/2006/metadata/properties" xmlns:ns2="0309086a-e022-42a0-b31a-9ac518a90cb3" xmlns:ns3="aa131837-b6ef-4713-8133-17bc1c9c6624" targetNamespace="http://schemas.microsoft.com/office/2006/metadata/properties" ma:root="true" ma:fieldsID="923768a844b457f5c58e3bde46801c4e" ns2:_="" ns3:_="">
    <xsd:import namespace="0309086a-e022-42a0-b31a-9ac518a90cb3"/>
    <xsd:import namespace="aa131837-b6ef-4713-8133-17bc1c9c6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9086a-e022-42a0-b31a-9ac518a90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f9972f-ab15-4ad3-a488-adaa5b310a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131837-b6ef-4713-8133-17bc1c9c662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3652dd-56ce-49c6-96c8-ffafdb92ac47}" ma:internalName="TaxCatchAll" ma:showField="CatchAllData" ma:web="aa131837-b6ef-4713-8133-17bc1c9c6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131837-b6ef-4713-8133-17bc1c9c6624" xsi:nil="true"/>
    <lcf76f155ced4ddcb4097134ff3c332f xmlns="0309086a-e022-42a0-b31a-9ac518a90c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F6732C-CA4B-408E-85A1-4FEEE86F8593}"/>
</file>

<file path=customXml/itemProps2.xml><?xml version="1.0" encoding="utf-8"?>
<ds:datastoreItem xmlns:ds="http://schemas.openxmlformats.org/officeDocument/2006/customXml" ds:itemID="{8B474CF2-A601-42D6-9934-A2185622C32A}"/>
</file>

<file path=customXml/itemProps3.xml><?xml version="1.0" encoding="utf-8"?>
<ds:datastoreItem xmlns:ds="http://schemas.openxmlformats.org/officeDocument/2006/customXml" ds:itemID="{BB536A8D-65A4-4B8B-A402-CB0AE192F4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Sebulonsen</dc:creator>
  <cp:keywords/>
  <dc:description/>
  <cp:lastModifiedBy>Andre Sebulonsen</cp:lastModifiedBy>
  <cp:revision>1</cp:revision>
  <dcterms:created xsi:type="dcterms:W3CDTF">2025-06-27T18:33:00Z</dcterms:created>
  <dcterms:modified xsi:type="dcterms:W3CDTF">2025-06-27T18:34:00Z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0x01010003F4EF9168495B48B3313703184818F0</vt:lpwstr>
  </property>
</Properties>
</file>